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0F1F" w14:textId="77777777" w:rsidR="002773E8" w:rsidRDefault="002773E8">
      <w:pPr>
        <w:rPr>
          <w:rFonts w:ascii="Times New Roman" w:hAnsi="Times New Roman" w:cs="Times New Roman"/>
          <w:sz w:val="24"/>
          <w:szCs w:val="24"/>
          <w:lang w:val="en-CA"/>
        </w:rPr>
      </w:pPr>
      <w:r>
        <w:rPr>
          <w:rFonts w:ascii="Times New Roman" w:hAnsi="Times New Roman" w:cs="Times New Roman"/>
          <w:sz w:val="24"/>
          <w:szCs w:val="24"/>
          <w:lang w:val="en-CA"/>
        </w:rPr>
        <w:t>October 7, 2020</w:t>
      </w:r>
    </w:p>
    <w:p w14:paraId="7E8B6870" w14:textId="44DEEA6C" w:rsidR="00670C23" w:rsidRPr="003F70ED" w:rsidRDefault="00577364">
      <w:pPr>
        <w:rPr>
          <w:rFonts w:ascii="Times New Roman" w:hAnsi="Times New Roman" w:cs="Times New Roman"/>
          <w:sz w:val="24"/>
          <w:szCs w:val="24"/>
          <w:lang w:val="en-CA"/>
        </w:rPr>
      </w:pPr>
      <w:r w:rsidRPr="002773E8">
        <w:rPr>
          <w:rFonts w:ascii="Times New Roman" w:hAnsi="Times New Roman" w:cs="Times New Roman"/>
          <w:b/>
          <w:bCs/>
          <w:sz w:val="24"/>
          <w:szCs w:val="24"/>
          <w:lang w:val="en-CA"/>
        </w:rPr>
        <w:t xml:space="preserve">On behalf of the </w:t>
      </w:r>
      <w:r w:rsidR="00F255E9" w:rsidRPr="002773E8">
        <w:rPr>
          <w:rFonts w:ascii="Times New Roman" w:hAnsi="Times New Roman" w:cs="Times New Roman"/>
          <w:b/>
          <w:bCs/>
          <w:sz w:val="24"/>
          <w:szCs w:val="24"/>
          <w:lang w:val="en-CA"/>
        </w:rPr>
        <w:t>Stonehaven</w:t>
      </w:r>
      <w:r w:rsidRPr="002773E8">
        <w:rPr>
          <w:rFonts w:ascii="Times New Roman" w:hAnsi="Times New Roman" w:cs="Times New Roman"/>
          <w:b/>
          <w:bCs/>
          <w:sz w:val="24"/>
          <w:szCs w:val="24"/>
          <w:lang w:val="en-CA"/>
        </w:rPr>
        <w:t xml:space="preserve"> Residents Committee</w:t>
      </w:r>
      <w:r w:rsidRPr="003F70ED">
        <w:rPr>
          <w:rFonts w:ascii="Times New Roman" w:hAnsi="Times New Roman" w:cs="Times New Roman"/>
          <w:sz w:val="24"/>
          <w:szCs w:val="24"/>
          <w:lang w:val="en-CA"/>
        </w:rPr>
        <w:t xml:space="preserve">, we are submitting these comments on </w:t>
      </w:r>
      <w:r w:rsidR="006D5B02" w:rsidRPr="003F70ED">
        <w:rPr>
          <w:rFonts w:ascii="Times New Roman" w:hAnsi="Times New Roman" w:cs="Times New Roman"/>
          <w:sz w:val="24"/>
          <w:szCs w:val="24"/>
          <w:lang w:val="en-CA"/>
        </w:rPr>
        <w:t xml:space="preserve">the </w:t>
      </w:r>
      <w:r w:rsidR="006D5B02" w:rsidRPr="002773E8">
        <w:rPr>
          <w:rFonts w:ascii="Times New Roman" w:hAnsi="Times New Roman" w:cs="Times New Roman"/>
          <w:b/>
          <w:bCs/>
          <w:sz w:val="24"/>
          <w:szCs w:val="24"/>
          <w:lang w:val="en-CA"/>
        </w:rPr>
        <w:t>Environmental</w:t>
      </w:r>
      <w:r w:rsidRPr="002773E8">
        <w:rPr>
          <w:rFonts w:ascii="Times New Roman" w:hAnsi="Times New Roman" w:cs="Times New Roman"/>
          <w:b/>
          <w:bCs/>
          <w:sz w:val="24"/>
          <w:szCs w:val="24"/>
          <w:lang w:val="en-CA"/>
        </w:rPr>
        <w:t xml:space="preserve"> Impact study</w:t>
      </w:r>
      <w:r w:rsidRPr="003F70ED">
        <w:rPr>
          <w:rFonts w:ascii="Times New Roman" w:hAnsi="Times New Roman" w:cs="Times New Roman"/>
          <w:sz w:val="24"/>
          <w:szCs w:val="24"/>
          <w:lang w:val="en-CA"/>
        </w:rPr>
        <w:t xml:space="preserve"> submitted on behalf of </w:t>
      </w:r>
      <w:r w:rsidR="00770FF5">
        <w:rPr>
          <w:rFonts w:ascii="Times New Roman" w:hAnsi="Times New Roman" w:cs="Times New Roman"/>
          <w:sz w:val="24"/>
          <w:szCs w:val="24"/>
          <w:lang w:val="en-CA"/>
        </w:rPr>
        <w:t xml:space="preserve">the </w:t>
      </w:r>
      <w:r w:rsidRPr="003F70ED">
        <w:rPr>
          <w:rFonts w:ascii="Times New Roman" w:hAnsi="Times New Roman" w:cs="Times New Roman"/>
          <w:sz w:val="24"/>
          <w:szCs w:val="24"/>
          <w:lang w:val="en-CA"/>
        </w:rPr>
        <w:t>Marianneville Stonehaven proposal to develop the lands</w:t>
      </w:r>
      <w:r w:rsidR="00663D71">
        <w:rPr>
          <w:rFonts w:ascii="Times New Roman" w:hAnsi="Times New Roman" w:cs="Times New Roman"/>
          <w:sz w:val="24"/>
          <w:szCs w:val="24"/>
          <w:lang w:val="en-CA"/>
        </w:rPr>
        <w:t xml:space="preserve"> known</w:t>
      </w:r>
      <w:r w:rsidRPr="003F70ED">
        <w:rPr>
          <w:rFonts w:ascii="Times New Roman" w:hAnsi="Times New Roman" w:cs="Times New Roman"/>
          <w:sz w:val="24"/>
          <w:szCs w:val="24"/>
          <w:lang w:val="en-CA"/>
        </w:rPr>
        <w:t xml:space="preserve"> as 600 Stonehaven.</w:t>
      </w:r>
    </w:p>
    <w:p w14:paraId="45328008" w14:textId="77777777" w:rsidR="001D0D45" w:rsidRDefault="00577364">
      <w:pPr>
        <w:rPr>
          <w:rFonts w:ascii="Times New Roman" w:hAnsi="Times New Roman" w:cs="Times New Roman"/>
          <w:sz w:val="24"/>
          <w:szCs w:val="24"/>
          <w:lang w:val="en-CA"/>
        </w:rPr>
      </w:pPr>
      <w:r w:rsidRPr="003F70ED">
        <w:rPr>
          <w:rFonts w:ascii="Times New Roman" w:hAnsi="Times New Roman" w:cs="Times New Roman"/>
          <w:sz w:val="24"/>
          <w:szCs w:val="24"/>
          <w:lang w:val="en-CA"/>
        </w:rPr>
        <w:t xml:space="preserve">In early September we submitted our early comments on the application </w:t>
      </w:r>
      <w:r w:rsidR="00F255E9">
        <w:rPr>
          <w:rFonts w:ascii="Times New Roman" w:hAnsi="Times New Roman" w:cs="Times New Roman"/>
          <w:sz w:val="24"/>
          <w:szCs w:val="24"/>
          <w:lang w:val="en-CA"/>
        </w:rPr>
        <w:t xml:space="preserve">to the town and developer </w:t>
      </w:r>
      <w:r w:rsidRPr="003F70ED">
        <w:rPr>
          <w:rFonts w:ascii="Times New Roman" w:hAnsi="Times New Roman" w:cs="Times New Roman"/>
          <w:sz w:val="24"/>
          <w:szCs w:val="24"/>
          <w:lang w:val="en-CA"/>
        </w:rPr>
        <w:t xml:space="preserve">and commented to the developer </w:t>
      </w:r>
      <w:r w:rsidR="00770FF5">
        <w:rPr>
          <w:rFonts w:ascii="Times New Roman" w:hAnsi="Times New Roman" w:cs="Times New Roman"/>
          <w:sz w:val="24"/>
          <w:szCs w:val="24"/>
          <w:lang w:val="en-CA"/>
        </w:rPr>
        <w:t xml:space="preserve">that </w:t>
      </w:r>
      <w:r w:rsidRPr="003F70ED">
        <w:rPr>
          <w:rFonts w:ascii="Times New Roman" w:hAnsi="Times New Roman" w:cs="Times New Roman"/>
          <w:sz w:val="24"/>
          <w:szCs w:val="24"/>
          <w:lang w:val="en-CA"/>
        </w:rPr>
        <w:t xml:space="preserve">we were disappointed with the EIS study submitted with the application. </w:t>
      </w:r>
    </w:p>
    <w:p w14:paraId="3D6689C0" w14:textId="77777777" w:rsidR="00577364" w:rsidRPr="003F70ED" w:rsidRDefault="00577364">
      <w:pPr>
        <w:rPr>
          <w:rFonts w:ascii="Times New Roman" w:hAnsi="Times New Roman" w:cs="Times New Roman"/>
          <w:sz w:val="24"/>
          <w:szCs w:val="24"/>
          <w:lang w:val="en-CA"/>
        </w:rPr>
      </w:pPr>
      <w:r w:rsidRPr="003F70ED">
        <w:rPr>
          <w:rFonts w:ascii="Times New Roman" w:hAnsi="Times New Roman" w:cs="Times New Roman"/>
          <w:sz w:val="24"/>
          <w:szCs w:val="24"/>
          <w:lang w:val="en-CA"/>
        </w:rPr>
        <w:t>Since that time we have researched the EIS study an</w:t>
      </w:r>
      <w:r w:rsidR="00C93791">
        <w:rPr>
          <w:rFonts w:ascii="Times New Roman" w:hAnsi="Times New Roman" w:cs="Times New Roman"/>
          <w:sz w:val="24"/>
          <w:szCs w:val="24"/>
          <w:lang w:val="en-CA"/>
        </w:rPr>
        <w:t>d feel the study is</w:t>
      </w:r>
      <w:r w:rsidRPr="003F70ED">
        <w:rPr>
          <w:rFonts w:ascii="Times New Roman" w:hAnsi="Times New Roman" w:cs="Times New Roman"/>
          <w:sz w:val="24"/>
          <w:szCs w:val="24"/>
          <w:lang w:val="en-CA"/>
        </w:rPr>
        <w:t xml:space="preserve"> incomplete and missing key elements that must be addressed. We believe a further comprehensive review by a knowledgeable qualified individual </w:t>
      </w:r>
      <w:r w:rsidR="00770FF5">
        <w:rPr>
          <w:rFonts w:ascii="Times New Roman" w:hAnsi="Times New Roman" w:cs="Times New Roman"/>
          <w:sz w:val="24"/>
          <w:szCs w:val="24"/>
          <w:lang w:val="en-CA"/>
        </w:rPr>
        <w:t>/</w:t>
      </w:r>
      <w:r w:rsidR="006D5B02">
        <w:rPr>
          <w:rFonts w:ascii="Times New Roman" w:hAnsi="Times New Roman" w:cs="Times New Roman"/>
          <w:sz w:val="24"/>
          <w:szCs w:val="24"/>
          <w:lang w:val="en-CA"/>
        </w:rPr>
        <w:t>company</w:t>
      </w:r>
      <w:r w:rsidR="006D5B02" w:rsidRPr="003F70ED">
        <w:rPr>
          <w:rFonts w:ascii="Times New Roman" w:hAnsi="Times New Roman" w:cs="Times New Roman"/>
          <w:sz w:val="24"/>
          <w:szCs w:val="24"/>
          <w:lang w:val="en-CA"/>
        </w:rPr>
        <w:t xml:space="preserve"> is</w:t>
      </w:r>
      <w:r w:rsidRPr="003F70ED">
        <w:rPr>
          <w:rFonts w:ascii="Times New Roman" w:hAnsi="Times New Roman" w:cs="Times New Roman"/>
          <w:sz w:val="24"/>
          <w:szCs w:val="24"/>
          <w:lang w:val="en-CA"/>
        </w:rPr>
        <w:t xml:space="preserve"> essential and may result in discovery of further problems.</w:t>
      </w:r>
    </w:p>
    <w:p w14:paraId="21BF523C" w14:textId="77777777" w:rsidR="00577364" w:rsidRPr="003F70ED" w:rsidRDefault="00577364">
      <w:pPr>
        <w:rPr>
          <w:rFonts w:ascii="Times New Roman" w:hAnsi="Times New Roman" w:cs="Times New Roman"/>
          <w:sz w:val="24"/>
          <w:szCs w:val="24"/>
          <w:lang w:val="en-CA"/>
        </w:rPr>
      </w:pPr>
      <w:r w:rsidRPr="003F70ED">
        <w:rPr>
          <w:rFonts w:ascii="Times New Roman" w:hAnsi="Times New Roman" w:cs="Times New Roman"/>
          <w:sz w:val="24"/>
          <w:szCs w:val="24"/>
          <w:lang w:val="en-CA"/>
        </w:rPr>
        <w:t xml:space="preserve">As a </w:t>
      </w:r>
      <w:r w:rsidR="003F70ED" w:rsidRPr="003F70ED">
        <w:rPr>
          <w:rFonts w:ascii="Times New Roman" w:hAnsi="Times New Roman" w:cs="Times New Roman"/>
          <w:sz w:val="24"/>
          <w:szCs w:val="24"/>
          <w:lang w:val="en-CA"/>
        </w:rPr>
        <w:t>result,</w:t>
      </w:r>
      <w:r w:rsidRPr="003F70ED">
        <w:rPr>
          <w:rFonts w:ascii="Times New Roman" w:hAnsi="Times New Roman" w:cs="Times New Roman"/>
          <w:sz w:val="24"/>
          <w:szCs w:val="24"/>
          <w:lang w:val="en-CA"/>
        </w:rPr>
        <w:t xml:space="preserve"> this note is being sent to the Town of Newmarket Planning department, the Regional </w:t>
      </w:r>
      <w:r w:rsidR="003F70ED" w:rsidRPr="003F70ED">
        <w:rPr>
          <w:rFonts w:ascii="Times New Roman" w:hAnsi="Times New Roman" w:cs="Times New Roman"/>
          <w:sz w:val="24"/>
          <w:szCs w:val="24"/>
          <w:lang w:val="en-CA"/>
        </w:rPr>
        <w:t>Municipality of York, the Lake S</w:t>
      </w:r>
      <w:r w:rsidRPr="003F70ED">
        <w:rPr>
          <w:rFonts w:ascii="Times New Roman" w:hAnsi="Times New Roman" w:cs="Times New Roman"/>
          <w:sz w:val="24"/>
          <w:szCs w:val="24"/>
          <w:lang w:val="en-CA"/>
        </w:rPr>
        <w:t>imcoe</w:t>
      </w:r>
      <w:r w:rsidR="003F70ED" w:rsidRPr="003F70ED">
        <w:rPr>
          <w:rFonts w:ascii="Times New Roman" w:hAnsi="Times New Roman" w:cs="Times New Roman"/>
          <w:sz w:val="24"/>
          <w:szCs w:val="24"/>
          <w:lang w:val="en-CA"/>
        </w:rPr>
        <w:t xml:space="preserve"> </w:t>
      </w:r>
      <w:r w:rsidR="006D5B02">
        <w:rPr>
          <w:rFonts w:ascii="Times New Roman" w:hAnsi="Times New Roman" w:cs="Times New Roman"/>
          <w:sz w:val="24"/>
          <w:szCs w:val="24"/>
          <w:lang w:val="en-CA"/>
        </w:rPr>
        <w:t>Region</w:t>
      </w:r>
      <w:r w:rsidR="003F70ED" w:rsidRPr="003F70ED">
        <w:rPr>
          <w:rFonts w:ascii="Times New Roman" w:hAnsi="Times New Roman" w:cs="Times New Roman"/>
          <w:sz w:val="24"/>
          <w:szCs w:val="24"/>
          <w:lang w:val="en-CA"/>
        </w:rPr>
        <w:t xml:space="preserve"> Conservation Authority</w:t>
      </w:r>
      <w:r w:rsidR="00663D71">
        <w:rPr>
          <w:rFonts w:ascii="Times New Roman" w:hAnsi="Times New Roman" w:cs="Times New Roman"/>
          <w:sz w:val="24"/>
          <w:szCs w:val="24"/>
          <w:lang w:val="en-CA"/>
        </w:rPr>
        <w:t xml:space="preserve">, the </w:t>
      </w:r>
      <w:r w:rsidR="00663D71" w:rsidRPr="00663D71">
        <w:rPr>
          <w:rFonts w:ascii="Times New Roman" w:hAnsi="Times New Roman" w:cs="Times New Roman"/>
          <w:color w:val="1D2228"/>
          <w:sz w:val="24"/>
          <w:szCs w:val="24"/>
          <w:shd w:val="clear" w:color="auto" w:fill="FFFFFF"/>
        </w:rPr>
        <w:t>Ontario Ministry of Environment,</w:t>
      </w:r>
      <w:r w:rsidR="00663D71">
        <w:rPr>
          <w:rFonts w:ascii="Times New Roman" w:hAnsi="Times New Roman" w:cs="Times New Roman"/>
          <w:color w:val="1D2228"/>
          <w:sz w:val="24"/>
          <w:szCs w:val="24"/>
          <w:shd w:val="clear" w:color="auto" w:fill="FFFFFF"/>
        </w:rPr>
        <w:t xml:space="preserve"> </w:t>
      </w:r>
      <w:r w:rsidR="00663D71" w:rsidRPr="00663D71">
        <w:rPr>
          <w:rFonts w:ascii="Times New Roman" w:hAnsi="Times New Roman" w:cs="Times New Roman"/>
          <w:color w:val="1D2228"/>
          <w:sz w:val="24"/>
          <w:szCs w:val="24"/>
          <w:shd w:val="clear" w:color="auto" w:fill="FFFFFF"/>
        </w:rPr>
        <w:t>Conservation, and Parks (MOECP)</w:t>
      </w:r>
      <w:r w:rsidR="003F70ED" w:rsidRPr="00663D71">
        <w:rPr>
          <w:rFonts w:ascii="Times New Roman" w:hAnsi="Times New Roman" w:cs="Times New Roman"/>
          <w:sz w:val="24"/>
          <w:szCs w:val="24"/>
          <w:lang w:val="en-CA"/>
        </w:rPr>
        <w:t xml:space="preserve"> and</w:t>
      </w:r>
      <w:r w:rsidRPr="00663D71">
        <w:rPr>
          <w:rFonts w:ascii="Times New Roman" w:hAnsi="Times New Roman" w:cs="Times New Roman"/>
          <w:sz w:val="24"/>
          <w:szCs w:val="24"/>
          <w:lang w:val="en-CA"/>
        </w:rPr>
        <w:t xml:space="preserve"> </w:t>
      </w:r>
      <w:r w:rsidR="003F70ED" w:rsidRPr="00663D71">
        <w:rPr>
          <w:rFonts w:ascii="Times New Roman" w:hAnsi="Times New Roman" w:cs="Times New Roman"/>
          <w:sz w:val="24"/>
          <w:szCs w:val="24"/>
          <w:lang w:val="en-CA"/>
        </w:rPr>
        <w:t>f</w:t>
      </w:r>
      <w:r w:rsidR="003F70ED" w:rsidRPr="003F70ED">
        <w:rPr>
          <w:rFonts w:ascii="Times New Roman" w:hAnsi="Times New Roman" w:cs="Times New Roman"/>
          <w:sz w:val="24"/>
          <w:szCs w:val="24"/>
          <w:lang w:val="en-CA"/>
        </w:rPr>
        <w:t>or the information of the local indigenous community.</w:t>
      </w:r>
    </w:p>
    <w:p w14:paraId="43C28636" w14:textId="77777777" w:rsidR="003F70ED" w:rsidRDefault="00770FF5">
      <w:pPr>
        <w:rPr>
          <w:rFonts w:ascii="Times New Roman" w:hAnsi="Times New Roman" w:cs="Times New Roman"/>
          <w:sz w:val="24"/>
          <w:szCs w:val="24"/>
          <w:lang w:val="en-CA"/>
        </w:rPr>
      </w:pPr>
      <w:r>
        <w:rPr>
          <w:rFonts w:ascii="Times New Roman" w:hAnsi="Times New Roman" w:cs="Times New Roman"/>
          <w:sz w:val="24"/>
          <w:szCs w:val="24"/>
          <w:lang w:val="en-CA"/>
        </w:rPr>
        <w:t>What A</w:t>
      </w:r>
      <w:r w:rsidR="003F70ED" w:rsidRPr="003F70ED">
        <w:rPr>
          <w:rFonts w:ascii="Times New Roman" w:hAnsi="Times New Roman" w:cs="Times New Roman"/>
          <w:sz w:val="24"/>
          <w:szCs w:val="24"/>
          <w:lang w:val="en-CA"/>
        </w:rPr>
        <w:t xml:space="preserve">re the Issues That Need </w:t>
      </w:r>
      <w:r w:rsidR="006D5B02" w:rsidRPr="003F70ED">
        <w:rPr>
          <w:rFonts w:ascii="Times New Roman" w:hAnsi="Times New Roman" w:cs="Times New Roman"/>
          <w:sz w:val="24"/>
          <w:szCs w:val="24"/>
          <w:lang w:val="en-CA"/>
        </w:rPr>
        <w:t>Addressing?</w:t>
      </w:r>
    </w:p>
    <w:p w14:paraId="18A3AB39" w14:textId="77777777" w:rsidR="003F70ED" w:rsidRPr="0033405A" w:rsidRDefault="003F70ED" w:rsidP="0033405A">
      <w:pPr>
        <w:pStyle w:val="ListParagraph"/>
        <w:numPr>
          <w:ilvl w:val="0"/>
          <w:numId w:val="1"/>
        </w:numPr>
        <w:ind w:left="680"/>
        <w:rPr>
          <w:rFonts w:ascii="Times New Roman" w:hAnsi="Times New Roman" w:cs="Times New Roman"/>
          <w:sz w:val="24"/>
          <w:szCs w:val="24"/>
          <w:lang w:val="en-CA"/>
        </w:rPr>
      </w:pPr>
      <w:r w:rsidRPr="0033405A">
        <w:rPr>
          <w:rFonts w:ascii="Times New Roman" w:hAnsi="Times New Roman" w:cs="Times New Roman"/>
          <w:sz w:val="24"/>
          <w:szCs w:val="24"/>
        </w:rPr>
        <w:t>Out of date field studies are problematic. Several of the cited studies are as old as 2015 (bird and amphibian). To be ecologically valid for decision-making studies must be carried out within 2 or, at the most, 3 years of the decision-making process.</w:t>
      </w:r>
    </w:p>
    <w:p w14:paraId="59EC68DF" w14:textId="77777777" w:rsidR="0033405A" w:rsidRPr="0033405A" w:rsidRDefault="0033405A" w:rsidP="0033405A">
      <w:pPr>
        <w:pStyle w:val="ListParagraph"/>
        <w:numPr>
          <w:ilvl w:val="0"/>
          <w:numId w:val="1"/>
        </w:numPr>
        <w:ind w:left="680"/>
        <w:rPr>
          <w:rFonts w:ascii="Times New Roman" w:hAnsi="Times New Roman" w:cs="Times New Roman"/>
          <w:sz w:val="24"/>
          <w:szCs w:val="24"/>
          <w:lang w:val="en-CA"/>
        </w:rPr>
      </w:pPr>
      <w:r>
        <w:rPr>
          <w:rFonts w:ascii="Times New Roman" w:hAnsi="Times New Roman" w:cs="Times New Roman"/>
          <w:sz w:val="24"/>
          <w:szCs w:val="24"/>
          <w:lang w:val="en-CA"/>
        </w:rPr>
        <w:t xml:space="preserve">Out </w:t>
      </w:r>
      <w:r w:rsidRPr="003F70ED">
        <w:rPr>
          <w:rFonts w:ascii="Times New Roman" w:hAnsi="Times New Roman" w:cs="Times New Roman"/>
          <w:sz w:val="24"/>
          <w:szCs w:val="24"/>
        </w:rPr>
        <w:t>of date regulatory literature is problematic. In particular, the 2014 version of the planning act statement cited is no longer applicable. The current document (available February 2020, effective as of May 01, 2020) is Ontario Ministry of Municipal Affairs. 2020. Provincial Policy Statement, 2020 under the Planning Act. Queen’s Printer for Ontario, Toronto, 53 p. Although the report is dated February, 2020, it would have been prudent to anticipate the change in this key regulatory document at a date so close to the change and prepare the report accordingly.</w:t>
      </w:r>
    </w:p>
    <w:p w14:paraId="5D801192" w14:textId="77777777" w:rsidR="0033405A" w:rsidRPr="0033405A" w:rsidRDefault="0033405A" w:rsidP="0033405A">
      <w:pPr>
        <w:pStyle w:val="ListParagraph"/>
        <w:numPr>
          <w:ilvl w:val="0"/>
          <w:numId w:val="1"/>
        </w:numPr>
        <w:ind w:left="680"/>
        <w:rPr>
          <w:rFonts w:ascii="Times New Roman" w:hAnsi="Times New Roman" w:cs="Times New Roman"/>
          <w:sz w:val="24"/>
          <w:szCs w:val="24"/>
          <w:lang w:val="en-CA"/>
        </w:rPr>
      </w:pPr>
      <w:r w:rsidRPr="0033405A">
        <w:rPr>
          <w:rFonts w:ascii="Times New Roman" w:hAnsi="Times New Roman" w:cs="Times New Roman"/>
          <w:sz w:val="24"/>
          <w:szCs w:val="24"/>
          <w:lang w:val="en-CA"/>
        </w:rPr>
        <w:t xml:space="preserve">A </w:t>
      </w:r>
      <w:r w:rsidRPr="0033405A">
        <w:rPr>
          <w:rFonts w:ascii="Times New Roman" w:hAnsi="Times New Roman" w:cs="Times New Roman"/>
          <w:sz w:val="24"/>
          <w:szCs w:val="24"/>
        </w:rPr>
        <w:t>significant aspect of the 2020 version of the Provincial Policy Statement is a requirement for Aboriginal Consultation. Specifically:</w:t>
      </w:r>
    </w:p>
    <w:p w14:paraId="152EF0B9" w14:textId="77777777" w:rsidR="0033405A" w:rsidRPr="00C93791" w:rsidRDefault="0033405A" w:rsidP="0033405A">
      <w:pPr>
        <w:pStyle w:val="ListParagraph"/>
        <w:numPr>
          <w:ilvl w:val="1"/>
          <w:numId w:val="3"/>
        </w:numPr>
        <w:ind w:right="567"/>
        <w:rPr>
          <w:rFonts w:ascii="Times New Roman" w:hAnsi="Times New Roman" w:cs="Times New Roman"/>
          <w:sz w:val="24"/>
          <w:szCs w:val="24"/>
        </w:rPr>
      </w:pPr>
      <w:r w:rsidRPr="00C93791">
        <w:rPr>
          <w:rFonts w:ascii="Times New Roman" w:hAnsi="Times New Roman" w:cs="Times New Roman"/>
          <w:sz w:val="24"/>
          <w:szCs w:val="24"/>
        </w:rPr>
        <w:t>“4.3 This Provincial Policy Statement shall be implemented in a manner that is consistent with the recognition and affirmation of existing Aboriginal and treaty rights in section 35 of the Constitution Act, 1982.”</w:t>
      </w:r>
    </w:p>
    <w:p w14:paraId="44D5A526" w14:textId="77777777" w:rsidR="003F70ED" w:rsidRDefault="0033405A" w:rsidP="0033405A">
      <w:pPr>
        <w:pStyle w:val="ListParagraph"/>
        <w:ind w:left="1440" w:right="567"/>
        <w:rPr>
          <w:rFonts w:ascii="Times New Roman" w:hAnsi="Times New Roman" w:cs="Times New Roman"/>
          <w:sz w:val="24"/>
          <w:szCs w:val="24"/>
        </w:rPr>
      </w:pPr>
      <w:r w:rsidRPr="00C93791">
        <w:rPr>
          <w:rFonts w:ascii="Times New Roman" w:hAnsi="Times New Roman" w:cs="Times New Roman"/>
          <w:sz w:val="24"/>
          <w:szCs w:val="24"/>
        </w:rPr>
        <w:t>There is no indication that this issue has been addressed or that any local or regional Aboriginal communities have been officially notifi</w:t>
      </w:r>
      <w:r>
        <w:rPr>
          <w:rFonts w:ascii="Times New Roman" w:hAnsi="Times New Roman" w:cs="Times New Roman"/>
          <w:sz w:val="24"/>
          <w:szCs w:val="24"/>
        </w:rPr>
        <w:t>ed of this proposed development.</w:t>
      </w:r>
    </w:p>
    <w:p w14:paraId="532D88A2" w14:textId="77777777" w:rsidR="003F70ED" w:rsidRPr="00823CAD" w:rsidRDefault="00823CAD" w:rsidP="00823CAD">
      <w:pPr>
        <w:pStyle w:val="ListParagraph"/>
        <w:numPr>
          <w:ilvl w:val="0"/>
          <w:numId w:val="1"/>
        </w:numPr>
        <w:ind w:left="680" w:right="567"/>
        <w:rPr>
          <w:rFonts w:ascii="Times New Roman" w:hAnsi="Times New Roman" w:cs="Times New Roman"/>
          <w:sz w:val="24"/>
          <w:szCs w:val="24"/>
        </w:rPr>
      </w:pPr>
      <w:r w:rsidRPr="00823CAD">
        <w:rPr>
          <w:rFonts w:ascii="Times New Roman" w:hAnsi="Times New Roman" w:cs="Times New Roman"/>
          <w:sz w:val="24"/>
          <w:szCs w:val="24"/>
        </w:rPr>
        <w:t xml:space="preserve">No information on turtle presence and habitat is presented in the EIS. However, it is known that turtles are present in the general area and, as the area includes suitable turtle habitat, it is more than likely they reside on the property. As all turtles are </w:t>
      </w:r>
      <w:r w:rsidRPr="00823CAD">
        <w:rPr>
          <w:rFonts w:ascii="Times New Roman" w:hAnsi="Times New Roman" w:cs="Times New Roman"/>
          <w:sz w:val="24"/>
          <w:szCs w:val="24"/>
        </w:rPr>
        <w:lastRenderedPageBreak/>
        <w:t xml:space="preserve">currently </w:t>
      </w:r>
      <w:r w:rsidR="003F70ED" w:rsidRPr="00823CAD">
        <w:rPr>
          <w:rFonts w:ascii="Times New Roman" w:hAnsi="Times New Roman" w:cs="Times New Roman"/>
          <w:sz w:val="24"/>
          <w:szCs w:val="24"/>
        </w:rPr>
        <w:t>protected by provincial regulations a thorough turtle survey is required for the site a</w:t>
      </w:r>
      <w:r>
        <w:rPr>
          <w:rFonts w:ascii="Times New Roman" w:hAnsi="Times New Roman" w:cs="Times New Roman"/>
          <w:sz w:val="24"/>
          <w:szCs w:val="24"/>
        </w:rPr>
        <w:t xml:space="preserve">nd, if </w:t>
      </w:r>
      <w:r w:rsidR="003F70ED" w:rsidRPr="00823CAD">
        <w:rPr>
          <w:rFonts w:ascii="Times New Roman" w:hAnsi="Times New Roman" w:cs="Times New Roman"/>
          <w:sz w:val="24"/>
          <w:szCs w:val="24"/>
        </w:rPr>
        <w:t>present as expected, appropriate protective designs and actions will be required.</w:t>
      </w:r>
    </w:p>
    <w:p w14:paraId="14DF82ED" w14:textId="77777777" w:rsidR="001D0D45" w:rsidRDefault="003F70ED" w:rsidP="003F70ED">
      <w:pPr>
        <w:pStyle w:val="ListParagraph"/>
        <w:rPr>
          <w:rFonts w:ascii="Times New Roman" w:hAnsi="Times New Roman" w:cs="Times New Roman"/>
          <w:sz w:val="24"/>
          <w:szCs w:val="24"/>
        </w:rPr>
      </w:pPr>
      <w:r w:rsidRPr="00560D3F">
        <w:rPr>
          <w:rFonts w:ascii="Times New Roman" w:hAnsi="Times New Roman" w:cs="Times New Roman"/>
          <w:sz w:val="24"/>
          <w:szCs w:val="24"/>
        </w:rPr>
        <w:t xml:space="preserve">The Town of Newmarket has already posted this sign </w:t>
      </w:r>
      <w:r w:rsidR="00C93791" w:rsidRPr="00560D3F">
        <w:rPr>
          <w:rFonts w:ascii="Times New Roman" w:hAnsi="Times New Roman" w:cs="Times New Roman"/>
          <w:sz w:val="24"/>
          <w:szCs w:val="24"/>
        </w:rPr>
        <w:t xml:space="preserve">in the area </w:t>
      </w:r>
      <w:r w:rsidRPr="00560D3F">
        <w:rPr>
          <w:rFonts w:ascii="Times New Roman" w:hAnsi="Times New Roman" w:cs="Times New Roman"/>
          <w:sz w:val="24"/>
          <w:szCs w:val="24"/>
        </w:rPr>
        <w:t>on Weslie Creek where the bridge crosses from Best Circle to Comfort Lane as evidence of turtle presence</w:t>
      </w:r>
      <w:r w:rsidR="009246B4">
        <w:rPr>
          <w:rFonts w:ascii="Times New Roman" w:hAnsi="Times New Roman" w:cs="Times New Roman"/>
          <w:sz w:val="24"/>
          <w:szCs w:val="24"/>
        </w:rPr>
        <w:t xml:space="preserve">. </w:t>
      </w:r>
      <w:r w:rsidR="001D0D45" w:rsidRPr="001D0D45">
        <w:rPr>
          <w:rFonts w:ascii="Times New Roman" w:hAnsi="Times New Roman" w:cs="Times New Roman"/>
          <w:color w:val="1D2228"/>
          <w:sz w:val="24"/>
          <w:szCs w:val="24"/>
          <w:shd w:val="clear" w:color="auto" w:fill="FFFFFF"/>
        </w:rPr>
        <w:t xml:space="preserve">The photos of the turtle by the fence </w:t>
      </w:r>
      <w:r w:rsidR="001D0D45">
        <w:rPr>
          <w:rFonts w:ascii="Times New Roman" w:hAnsi="Times New Roman" w:cs="Times New Roman"/>
          <w:color w:val="1D2228"/>
          <w:sz w:val="24"/>
          <w:szCs w:val="24"/>
          <w:shd w:val="clear" w:color="auto" w:fill="FFFFFF"/>
        </w:rPr>
        <w:t xml:space="preserve">(by Weslie Creek) </w:t>
      </w:r>
      <w:r w:rsidR="001D0D45" w:rsidRPr="001D0D45">
        <w:rPr>
          <w:rFonts w:ascii="Times New Roman" w:hAnsi="Times New Roman" w:cs="Times New Roman"/>
          <w:color w:val="1D2228"/>
          <w:sz w:val="24"/>
          <w:szCs w:val="24"/>
          <w:shd w:val="clear" w:color="auto" w:fill="FFFFFF"/>
        </w:rPr>
        <w:t>are definitely of a Snapping turtle (</w:t>
      </w:r>
      <w:r w:rsidR="001D0D45" w:rsidRPr="001D0D45">
        <w:rPr>
          <w:rFonts w:ascii="Times New Roman" w:hAnsi="Times New Roman" w:cs="Times New Roman"/>
          <w:i/>
          <w:iCs/>
          <w:color w:val="3C4043"/>
          <w:sz w:val="24"/>
          <w:szCs w:val="24"/>
          <w:shd w:val="clear" w:color="auto" w:fill="FFFFFF"/>
        </w:rPr>
        <w:t>Chelydra serpentina</w:t>
      </w:r>
      <w:r w:rsidR="001D0D45" w:rsidRPr="001D0D45">
        <w:rPr>
          <w:rFonts w:ascii="Times New Roman" w:hAnsi="Times New Roman" w:cs="Times New Roman"/>
          <w:color w:val="3C4043"/>
          <w:sz w:val="24"/>
          <w:szCs w:val="24"/>
          <w:shd w:val="clear" w:color="auto" w:fill="FFFFFF"/>
        </w:rPr>
        <w:t>)</w:t>
      </w:r>
      <w:r w:rsidR="0019719C" w:rsidRPr="001D0D45">
        <w:rPr>
          <w:rFonts w:ascii="Times New Roman" w:hAnsi="Times New Roman" w:cs="Times New Roman"/>
          <w:color w:val="1D2228"/>
          <w:sz w:val="24"/>
          <w:szCs w:val="24"/>
          <w:shd w:val="clear" w:color="auto" w:fill="FFFFFF"/>
        </w:rPr>
        <w:t>, a</w:t>
      </w:r>
      <w:r w:rsidR="001D0D45" w:rsidRPr="001D0D45">
        <w:rPr>
          <w:rFonts w:ascii="Times New Roman" w:hAnsi="Times New Roman" w:cs="Times New Roman"/>
          <w:color w:val="1D2228"/>
          <w:sz w:val="24"/>
          <w:szCs w:val="24"/>
          <w:shd w:val="clear" w:color="auto" w:fill="FFFFFF"/>
        </w:rPr>
        <w:t xml:space="preserve"> Species at Risk that was not noted on the consultant ecological survey. </w:t>
      </w:r>
      <w:r w:rsidR="009246B4" w:rsidRPr="001D0D45">
        <w:rPr>
          <w:rFonts w:ascii="Times New Roman" w:hAnsi="Times New Roman" w:cs="Times New Roman"/>
          <w:sz w:val="24"/>
          <w:szCs w:val="24"/>
        </w:rPr>
        <w:t>.</w:t>
      </w:r>
    </w:p>
    <w:p w14:paraId="5DAE69EE" w14:textId="77777777" w:rsidR="003F70ED" w:rsidRDefault="00C93791" w:rsidP="003F70ED">
      <w:pPr>
        <w:pStyle w:val="ListParagraph"/>
        <w:rPr>
          <w:rFonts w:ascii="Times New Roman" w:hAnsi="Times New Roman" w:cs="Times New Roman"/>
          <w:sz w:val="24"/>
          <w:szCs w:val="24"/>
        </w:rPr>
      </w:pPr>
      <w:r w:rsidRPr="001D0D45">
        <w:rPr>
          <w:rFonts w:ascii="Times New Roman" w:hAnsi="Times New Roman" w:cs="Times New Roman"/>
          <w:noProof/>
          <w:sz w:val="24"/>
          <w:szCs w:val="24"/>
        </w:rPr>
        <w:drawing>
          <wp:inline distT="0" distB="0" distL="0" distR="0" wp14:anchorId="26CDFA52" wp14:editId="4708E272">
            <wp:extent cx="1822055" cy="2164080"/>
            <wp:effectExtent l="19050" t="0" r="6745" b="0"/>
            <wp:docPr id="1" name="Picture 0" descr="IMG_20201002_16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02_163626.jpg"/>
                    <pic:cNvPicPr/>
                  </pic:nvPicPr>
                  <pic:blipFill>
                    <a:blip r:embed="rId6" cstate="print"/>
                    <a:stretch>
                      <a:fillRect/>
                    </a:stretch>
                  </pic:blipFill>
                  <pic:spPr>
                    <a:xfrm>
                      <a:off x="0" y="0"/>
                      <a:ext cx="1821225" cy="2163094"/>
                    </a:xfrm>
                    <a:prstGeom prst="rect">
                      <a:avLst/>
                    </a:prstGeom>
                  </pic:spPr>
                </pic:pic>
              </a:graphicData>
            </a:graphic>
          </wp:inline>
        </w:drawing>
      </w:r>
      <w:r w:rsidR="001D0D45">
        <w:rPr>
          <w:rFonts w:ascii="Times New Roman" w:hAnsi="Times New Roman" w:cs="Times New Roman"/>
          <w:noProof/>
          <w:sz w:val="24"/>
          <w:szCs w:val="24"/>
        </w:rPr>
        <w:drawing>
          <wp:inline distT="0" distB="0" distL="0" distR="0" wp14:anchorId="3AE41445" wp14:editId="5AEA6146">
            <wp:extent cx="1623061" cy="2164080"/>
            <wp:effectExtent l="19050" t="0" r="0" b="0"/>
            <wp:docPr id="2" name="Picture 1" descr="snapping 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ping turtle.jpg"/>
                    <pic:cNvPicPr/>
                  </pic:nvPicPr>
                  <pic:blipFill>
                    <a:blip r:embed="rId7" cstate="print"/>
                    <a:stretch>
                      <a:fillRect/>
                    </a:stretch>
                  </pic:blipFill>
                  <pic:spPr>
                    <a:xfrm>
                      <a:off x="0" y="0"/>
                      <a:ext cx="1624858" cy="2166476"/>
                    </a:xfrm>
                    <a:prstGeom prst="rect">
                      <a:avLst/>
                    </a:prstGeom>
                  </pic:spPr>
                </pic:pic>
              </a:graphicData>
            </a:graphic>
          </wp:inline>
        </w:drawing>
      </w:r>
      <w:r w:rsidR="001D0D45">
        <w:rPr>
          <w:rFonts w:ascii="Times New Roman" w:hAnsi="Times New Roman" w:cs="Times New Roman"/>
          <w:noProof/>
          <w:sz w:val="24"/>
          <w:szCs w:val="24"/>
        </w:rPr>
        <w:drawing>
          <wp:inline distT="0" distB="0" distL="0" distR="0" wp14:anchorId="6CA29BD6" wp14:editId="35413FAD">
            <wp:extent cx="1617344" cy="2156460"/>
            <wp:effectExtent l="19050" t="0" r="1906" b="0"/>
            <wp:docPr id="3" name="Picture 2" descr="snapping tur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ping turtle2.jpg"/>
                    <pic:cNvPicPr/>
                  </pic:nvPicPr>
                  <pic:blipFill>
                    <a:blip r:embed="rId8" cstate="print"/>
                    <a:stretch>
                      <a:fillRect/>
                    </a:stretch>
                  </pic:blipFill>
                  <pic:spPr>
                    <a:xfrm>
                      <a:off x="0" y="0"/>
                      <a:ext cx="1620449" cy="2160601"/>
                    </a:xfrm>
                    <a:prstGeom prst="rect">
                      <a:avLst/>
                    </a:prstGeom>
                  </pic:spPr>
                </pic:pic>
              </a:graphicData>
            </a:graphic>
          </wp:inline>
        </w:drawing>
      </w:r>
    </w:p>
    <w:p w14:paraId="0722B345" w14:textId="77777777" w:rsidR="009246B4" w:rsidRPr="00560D3F" w:rsidRDefault="009246B4" w:rsidP="003F70ED">
      <w:pPr>
        <w:pStyle w:val="ListParagraph"/>
        <w:rPr>
          <w:rFonts w:ascii="Times New Roman" w:hAnsi="Times New Roman" w:cs="Times New Roman"/>
          <w:sz w:val="24"/>
          <w:szCs w:val="24"/>
        </w:rPr>
      </w:pPr>
    </w:p>
    <w:p w14:paraId="59440F71" w14:textId="77777777" w:rsidR="003F70ED" w:rsidRPr="00823CAD" w:rsidRDefault="00C93791" w:rsidP="00823CAD">
      <w:pPr>
        <w:pStyle w:val="ListParagraph"/>
        <w:numPr>
          <w:ilvl w:val="0"/>
          <w:numId w:val="1"/>
        </w:numPr>
        <w:ind w:left="680"/>
        <w:rPr>
          <w:rFonts w:ascii="Times New Roman" w:hAnsi="Times New Roman" w:cs="Times New Roman"/>
          <w:sz w:val="24"/>
          <w:szCs w:val="24"/>
          <w:lang w:val="en-CA"/>
        </w:rPr>
      </w:pPr>
      <w:r w:rsidRPr="00823CAD">
        <w:rPr>
          <w:rFonts w:ascii="Times New Roman" w:hAnsi="Times New Roman" w:cs="Times New Roman"/>
          <w:sz w:val="24"/>
          <w:szCs w:val="24"/>
          <w:lang w:val="en-CA"/>
        </w:rPr>
        <w:t>Aquatic Species at Risk Oversight:</w:t>
      </w:r>
    </w:p>
    <w:p w14:paraId="231156CB" w14:textId="77777777" w:rsidR="00C93791" w:rsidRPr="00560D3F" w:rsidRDefault="00C93791" w:rsidP="00C93791">
      <w:pPr>
        <w:pStyle w:val="ListParagraph"/>
        <w:ind w:right="567"/>
        <w:rPr>
          <w:rFonts w:ascii="Times New Roman" w:hAnsi="Times New Roman" w:cs="Times New Roman"/>
          <w:sz w:val="24"/>
          <w:szCs w:val="24"/>
        </w:rPr>
      </w:pPr>
      <w:r w:rsidRPr="00560D3F">
        <w:rPr>
          <w:rFonts w:ascii="Times New Roman" w:hAnsi="Times New Roman" w:cs="Times New Roman"/>
          <w:sz w:val="24"/>
          <w:szCs w:val="24"/>
        </w:rPr>
        <w:t xml:space="preserve">The redside dace is a minnow species at risk that is not mentioned in the EIS. On page 13 the EIS notes “A review of the MNRF Natural Heritage Information Centre (NHIC) and the DFO Species at Risk Critical Habitat mapping has indicated that there are no records of fish or mussel species at risk on or within the vicinity of the subject property.”However, it is well-known that the redside dace is present in the Holland River </w:t>
      </w:r>
      <w:r w:rsidR="006D5B02" w:rsidRPr="00560D3F">
        <w:rPr>
          <w:rFonts w:ascii="Times New Roman" w:hAnsi="Times New Roman" w:cs="Times New Roman"/>
          <w:sz w:val="24"/>
          <w:szCs w:val="24"/>
        </w:rPr>
        <w:t>sub watershed</w:t>
      </w:r>
      <w:r w:rsidRPr="00560D3F">
        <w:rPr>
          <w:rFonts w:ascii="Times New Roman" w:hAnsi="Times New Roman" w:cs="Times New Roman"/>
          <w:sz w:val="24"/>
          <w:szCs w:val="24"/>
        </w:rPr>
        <w:t>. It has been reported as present in the Weslie Creek watershed (see LSRCA, 2000). As Weslie Creek is the watercourse that runs through the property, and is classified as a cool-water habitat in the EIS, it is suitable habitat for redside dace. As species-at-risk mapping ident</w:t>
      </w:r>
      <w:r w:rsidR="00375FDF">
        <w:rPr>
          <w:rFonts w:ascii="Times New Roman" w:hAnsi="Times New Roman" w:cs="Times New Roman"/>
          <w:sz w:val="24"/>
          <w:szCs w:val="24"/>
        </w:rPr>
        <w:t xml:space="preserve">ifies the presence of  redside </w:t>
      </w:r>
      <w:r w:rsidRPr="00560D3F">
        <w:rPr>
          <w:rFonts w:ascii="Times New Roman" w:hAnsi="Times New Roman" w:cs="Times New Roman"/>
          <w:sz w:val="24"/>
          <w:szCs w:val="24"/>
        </w:rPr>
        <w:t>dace in upstream areas of Weslie Creek, and suitable habitat is also present downstream of the proposed development site, if this is not actual habitat, it is certainly is an essential contributing section of watercourse and particular efforts must be made both during construction and post-construction to prevent any increases in turbidity or increases in water temperature that would reduce the viability of this stream, both in the property or downstream, to support the endangered redside dace.</w:t>
      </w:r>
    </w:p>
    <w:p w14:paraId="6B3B5D12" w14:textId="77777777" w:rsidR="00560D3F" w:rsidRPr="00770FF5" w:rsidRDefault="00560D3F" w:rsidP="00823CAD">
      <w:pPr>
        <w:pStyle w:val="ListParagraph"/>
        <w:numPr>
          <w:ilvl w:val="0"/>
          <w:numId w:val="1"/>
        </w:numPr>
        <w:ind w:left="680" w:right="567"/>
        <w:rPr>
          <w:rFonts w:ascii="Times New Roman" w:hAnsi="Times New Roman" w:cs="Times New Roman"/>
          <w:sz w:val="24"/>
          <w:szCs w:val="24"/>
        </w:rPr>
      </w:pPr>
      <w:r w:rsidRPr="00560D3F">
        <w:rPr>
          <w:rFonts w:ascii="Times New Roman" w:hAnsi="Times New Roman" w:cs="Times New Roman"/>
          <w:sz w:val="24"/>
          <w:szCs w:val="24"/>
        </w:rPr>
        <w:t xml:space="preserve">No information on </w:t>
      </w:r>
      <w:r w:rsidR="006D5B02" w:rsidRPr="00560D3F">
        <w:rPr>
          <w:rFonts w:ascii="Times New Roman" w:hAnsi="Times New Roman" w:cs="Times New Roman"/>
          <w:sz w:val="24"/>
          <w:szCs w:val="24"/>
        </w:rPr>
        <w:t>snake presence</w:t>
      </w:r>
      <w:r w:rsidRPr="00560D3F">
        <w:rPr>
          <w:rFonts w:ascii="Times New Roman" w:hAnsi="Times New Roman" w:cs="Times New Roman"/>
          <w:sz w:val="24"/>
          <w:szCs w:val="24"/>
        </w:rPr>
        <w:t xml:space="preserve"> and habitat is presented in the EIS. Snakes are known to be present in the general area and, as the area includes suitable </w:t>
      </w:r>
      <w:r w:rsidR="009246B4">
        <w:rPr>
          <w:rFonts w:ascii="Times New Roman" w:hAnsi="Times New Roman" w:cs="Times New Roman"/>
          <w:sz w:val="24"/>
          <w:szCs w:val="24"/>
        </w:rPr>
        <w:t>snake habitat,</w:t>
      </w:r>
      <w:r w:rsidRPr="00770FF5">
        <w:rPr>
          <w:rFonts w:ascii="Times New Roman" w:hAnsi="Times New Roman" w:cs="Times New Roman"/>
          <w:sz w:val="24"/>
          <w:szCs w:val="24"/>
        </w:rPr>
        <w:t xml:space="preserve"> it is more than likely they reside on the property. A thorough on-site snake survey is required for the site. In particular, it is critical to establish if rocky areas </w:t>
      </w:r>
      <w:r w:rsidRPr="00770FF5">
        <w:rPr>
          <w:rFonts w:ascii="Times New Roman" w:hAnsi="Times New Roman" w:cs="Times New Roman"/>
          <w:sz w:val="24"/>
          <w:szCs w:val="24"/>
        </w:rPr>
        <w:lastRenderedPageBreak/>
        <w:t xml:space="preserve">used as winter </w:t>
      </w:r>
      <w:r w:rsidR="006D5B02" w:rsidRPr="00770FF5">
        <w:rPr>
          <w:rFonts w:ascii="Times New Roman" w:hAnsi="Times New Roman" w:cs="Times New Roman"/>
          <w:sz w:val="24"/>
          <w:szCs w:val="24"/>
        </w:rPr>
        <w:t>hibernacula</w:t>
      </w:r>
      <w:r w:rsidRPr="00770FF5">
        <w:rPr>
          <w:rFonts w:ascii="Times New Roman" w:hAnsi="Times New Roman" w:cs="Times New Roman"/>
          <w:sz w:val="24"/>
          <w:szCs w:val="24"/>
        </w:rPr>
        <w:t xml:space="preserve"> sites are present on the site as a substantial protective zone is required. </w:t>
      </w:r>
      <w:r w:rsidR="009246B4">
        <w:rPr>
          <w:rFonts w:ascii="Times New Roman" w:hAnsi="Times New Roman" w:cs="Times New Roman"/>
          <w:sz w:val="24"/>
          <w:szCs w:val="24"/>
        </w:rPr>
        <w:t>Residents adjacent to this area have reported snakes present.</w:t>
      </w:r>
    </w:p>
    <w:p w14:paraId="5F6E65A3" w14:textId="77777777" w:rsidR="00560D3F" w:rsidRPr="00770FF5" w:rsidRDefault="00560D3F" w:rsidP="00823CAD">
      <w:pPr>
        <w:pStyle w:val="ListParagraph"/>
        <w:numPr>
          <w:ilvl w:val="0"/>
          <w:numId w:val="1"/>
        </w:numPr>
        <w:ind w:left="680" w:right="567"/>
        <w:rPr>
          <w:rFonts w:ascii="Times New Roman" w:hAnsi="Times New Roman" w:cs="Times New Roman"/>
          <w:sz w:val="24"/>
          <w:szCs w:val="24"/>
        </w:rPr>
      </w:pPr>
      <w:r w:rsidRPr="00770FF5">
        <w:rPr>
          <w:rFonts w:ascii="Times New Roman" w:hAnsi="Times New Roman" w:cs="Times New Roman"/>
          <w:sz w:val="24"/>
          <w:szCs w:val="24"/>
        </w:rPr>
        <w:t xml:space="preserve">The bird survey presented is focuses only on breeding birds and likely underestimates the </w:t>
      </w:r>
      <w:r w:rsidR="006D5B02" w:rsidRPr="00770FF5">
        <w:rPr>
          <w:rFonts w:ascii="Times New Roman" w:hAnsi="Times New Roman" w:cs="Times New Roman"/>
          <w:sz w:val="24"/>
          <w:szCs w:val="24"/>
        </w:rPr>
        <w:t>species that</w:t>
      </w:r>
      <w:r w:rsidRPr="00770FF5">
        <w:rPr>
          <w:rFonts w:ascii="Times New Roman" w:hAnsi="Times New Roman" w:cs="Times New Roman"/>
          <w:sz w:val="24"/>
          <w:szCs w:val="24"/>
        </w:rPr>
        <w:t xml:space="preserve"> use the site for a substantial portion of their lifecycle. An examination of the ebird.org site would provide a good general baseline for species reported in the area. For example, the nearby Newmarket--Mulock and Bayview wetland/SWM indicates that 132 bird species have been reported in that area, 87 for the current year. No raptors are identified in the breeding bird list, the only list provided. Raptor species that have been observed locally, such as the red-tail hawk and turkey vulture may find prey in this area, as would herons that are commonly seen in the area. Although they may not nest in this area, raptor nests have been observed in mature trees in the general area. </w:t>
      </w:r>
    </w:p>
    <w:p w14:paraId="293DFFD9" w14:textId="77777777" w:rsidR="00560D3F" w:rsidRDefault="00560D3F" w:rsidP="00D2289C">
      <w:pPr>
        <w:pStyle w:val="ListParagraph"/>
        <w:ind w:left="680" w:right="567" w:firstLine="371"/>
        <w:rPr>
          <w:rFonts w:ascii="Times New Roman" w:hAnsi="Times New Roman" w:cs="Times New Roman"/>
          <w:sz w:val="24"/>
          <w:szCs w:val="24"/>
        </w:rPr>
      </w:pPr>
      <w:r w:rsidRPr="00770FF5">
        <w:rPr>
          <w:rFonts w:ascii="Times New Roman" w:hAnsi="Times New Roman" w:cs="Times New Roman"/>
          <w:sz w:val="24"/>
          <w:szCs w:val="24"/>
        </w:rPr>
        <w:t>As the endangered Barn Swallow is known to occur in the area, and the local habitat is suitable, a more thorough examination of the local area other than just the existing building would be appropriate before dismissing the area as unimportant for this species.</w:t>
      </w:r>
    </w:p>
    <w:p w14:paraId="4A8CF54F" w14:textId="77777777" w:rsidR="00560D3F" w:rsidRPr="00770FF5" w:rsidRDefault="009246B4" w:rsidP="00D2289C">
      <w:pPr>
        <w:pStyle w:val="ListParagraph"/>
        <w:ind w:left="680" w:right="567" w:firstLine="371"/>
        <w:rPr>
          <w:rFonts w:ascii="Times New Roman" w:hAnsi="Times New Roman" w:cs="Times New Roman"/>
          <w:sz w:val="24"/>
          <w:szCs w:val="24"/>
        </w:rPr>
      </w:pPr>
      <w:r>
        <w:rPr>
          <w:rFonts w:ascii="Times New Roman" w:hAnsi="Times New Roman" w:cs="Times New Roman"/>
          <w:sz w:val="24"/>
          <w:szCs w:val="24"/>
        </w:rPr>
        <w:t xml:space="preserve">A great Blue Heron is seen by local residents on the property as well. </w:t>
      </w:r>
      <w:r w:rsidR="00363B92">
        <w:rPr>
          <w:rFonts w:ascii="Times New Roman" w:hAnsi="Times New Roman" w:cs="Times New Roman"/>
          <w:sz w:val="24"/>
          <w:szCs w:val="24"/>
        </w:rPr>
        <w:t xml:space="preserve"> We are working to identify other bird species that may be locally rare.</w:t>
      </w:r>
    </w:p>
    <w:p w14:paraId="1CABAA7F" w14:textId="77777777" w:rsidR="00560D3F" w:rsidRPr="00770FF5" w:rsidRDefault="00560D3F" w:rsidP="00823CAD">
      <w:pPr>
        <w:pStyle w:val="ListParagraph"/>
        <w:numPr>
          <w:ilvl w:val="0"/>
          <w:numId w:val="1"/>
        </w:numPr>
        <w:ind w:left="680" w:right="567"/>
        <w:rPr>
          <w:rFonts w:ascii="Times New Roman" w:hAnsi="Times New Roman" w:cs="Times New Roman"/>
          <w:sz w:val="24"/>
          <w:szCs w:val="24"/>
        </w:rPr>
      </w:pPr>
      <w:r w:rsidRPr="00770FF5">
        <w:rPr>
          <w:rFonts w:ascii="Times New Roman" w:hAnsi="Times New Roman" w:cs="Times New Roman"/>
          <w:sz w:val="24"/>
          <w:szCs w:val="24"/>
        </w:rPr>
        <w:t>The study must also show the impact of removing virtually all trees from the application boundaries on the wildlife and fish species as shown above.</w:t>
      </w:r>
    </w:p>
    <w:p w14:paraId="00B898F7" w14:textId="77777777" w:rsidR="00560D3F" w:rsidRPr="00770FF5" w:rsidRDefault="00560D3F" w:rsidP="00823CAD">
      <w:pPr>
        <w:pStyle w:val="ListParagraph"/>
        <w:numPr>
          <w:ilvl w:val="0"/>
          <w:numId w:val="1"/>
        </w:numPr>
        <w:ind w:left="680"/>
        <w:rPr>
          <w:rFonts w:ascii="Times New Roman" w:hAnsi="Times New Roman" w:cs="Times New Roman"/>
          <w:sz w:val="24"/>
          <w:szCs w:val="24"/>
        </w:rPr>
      </w:pPr>
      <w:r w:rsidRPr="00770FF5">
        <w:rPr>
          <w:rFonts w:ascii="Times New Roman" w:hAnsi="Times New Roman" w:cs="Times New Roman"/>
          <w:sz w:val="24"/>
          <w:szCs w:val="24"/>
        </w:rPr>
        <w:t>The plant list appears to be somewhat limited, as some species that might be expected are not reported. For example, although Green Ash is reported as present</w:t>
      </w:r>
      <w:r w:rsidR="006D5B02">
        <w:rPr>
          <w:rFonts w:ascii="Times New Roman" w:hAnsi="Times New Roman" w:cs="Times New Roman"/>
          <w:sz w:val="24"/>
          <w:szCs w:val="24"/>
        </w:rPr>
        <w:t>,</w:t>
      </w:r>
      <w:r w:rsidRPr="00770FF5">
        <w:rPr>
          <w:rFonts w:ascii="Times New Roman" w:hAnsi="Times New Roman" w:cs="Times New Roman"/>
          <w:sz w:val="24"/>
          <w:szCs w:val="24"/>
        </w:rPr>
        <w:t xml:space="preserve"> neither black </w:t>
      </w:r>
      <w:r w:rsidR="006D5B02">
        <w:rPr>
          <w:rFonts w:ascii="Times New Roman" w:hAnsi="Times New Roman" w:cs="Times New Roman"/>
          <w:sz w:val="24"/>
          <w:szCs w:val="24"/>
        </w:rPr>
        <w:t>n</w:t>
      </w:r>
      <w:r w:rsidRPr="00770FF5">
        <w:rPr>
          <w:rFonts w:ascii="Times New Roman" w:hAnsi="Times New Roman" w:cs="Times New Roman"/>
          <w:sz w:val="24"/>
          <w:szCs w:val="24"/>
        </w:rPr>
        <w:t>or white is; however, the area appears suitable for all three ash species.</w:t>
      </w:r>
    </w:p>
    <w:p w14:paraId="44D0F281" w14:textId="77777777" w:rsidR="00560D3F" w:rsidRPr="00770FF5" w:rsidRDefault="00560D3F" w:rsidP="00823CAD">
      <w:pPr>
        <w:pStyle w:val="ListParagraph"/>
        <w:numPr>
          <w:ilvl w:val="0"/>
          <w:numId w:val="1"/>
        </w:numPr>
        <w:ind w:left="680"/>
        <w:rPr>
          <w:rFonts w:ascii="Times New Roman" w:hAnsi="Times New Roman" w:cs="Times New Roman"/>
          <w:sz w:val="24"/>
          <w:szCs w:val="24"/>
        </w:rPr>
      </w:pPr>
      <w:r w:rsidRPr="00770FF5">
        <w:rPr>
          <w:rFonts w:ascii="Times New Roman" w:hAnsi="Times New Roman" w:cs="Times New Roman"/>
          <w:sz w:val="24"/>
          <w:szCs w:val="24"/>
        </w:rPr>
        <w:t>The EIS does not present a habitat review of extensive areas of long grass adjacent to water course. This is ideal habitat for a variety of nesting birds, as well as other organisms, and thorough examination of this habitat would provide a significantly improved perspective of the plant and animal life on the site.</w:t>
      </w:r>
    </w:p>
    <w:p w14:paraId="1EF4103D" w14:textId="77777777" w:rsidR="00A664B9" w:rsidRPr="00363B92" w:rsidRDefault="00A664B9" w:rsidP="00823CAD">
      <w:pPr>
        <w:pStyle w:val="ListParagraph"/>
        <w:numPr>
          <w:ilvl w:val="0"/>
          <w:numId w:val="1"/>
        </w:numPr>
        <w:ind w:left="680"/>
        <w:rPr>
          <w:rFonts w:ascii="Times New Roman" w:hAnsi="Times New Roman" w:cs="Times New Roman"/>
          <w:sz w:val="24"/>
          <w:szCs w:val="24"/>
        </w:rPr>
      </w:pPr>
      <w:r w:rsidRPr="00770FF5">
        <w:rPr>
          <w:rFonts w:ascii="Times New Roman" w:hAnsi="Times New Roman" w:cs="Times New Roman"/>
          <w:sz w:val="24"/>
          <w:szCs w:val="24"/>
        </w:rPr>
        <w:t>The limited evaluation of potential bat habitat on the site is inadequate to justify the minimal Bat Mitigation measures noted in Section 7.2.7 (p. 30). Bats are present in the area and, as residents, must roost somewhere. Given the Endangered status of all four species of bat that are known to be present in the general area, a more thorough field study is necessary before making recommendations for appropriate mitigation measures.</w:t>
      </w:r>
      <w:r w:rsidR="00363B92">
        <w:rPr>
          <w:rFonts w:ascii="Times New Roman" w:hAnsi="Times New Roman" w:cs="Times New Roman"/>
          <w:sz w:val="24"/>
          <w:szCs w:val="24"/>
        </w:rPr>
        <w:t xml:space="preserve"> I</w:t>
      </w:r>
      <w:r w:rsidR="00363B92">
        <w:rPr>
          <w:rFonts w:ascii="Times New Roman" w:hAnsi="Times New Roman" w:cs="Times New Roman"/>
          <w:color w:val="1D2228"/>
          <w:sz w:val="24"/>
          <w:szCs w:val="24"/>
          <w:shd w:val="clear" w:color="auto" w:fill="FFFFFF"/>
        </w:rPr>
        <w:t>t would be worthwhile for</w:t>
      </w:r>
      <w:r w:rsidR="00363B92" w:rsidRPr="00363B92">
        <w:rPr>
          <w:rFonts w:ascii="Times New Roman" w:hAnsi="Times New Roman" w:cs="Times New Roman"/>
          <w:color w:val="1D2228"/>
          <w:sz w:val="24"/>
          <w:szCs w:val="24"/>
          <w:shd w:val="clear" w:color="auto" w:fill="FFFFFF"/>
        </w:rPr>
        <w:t xml:space="preserve"> further monitoring that extends beyond the identification of roosting habitat, </w:t>
      </w:r>
    </w:p>
    <w:p w14:paraId="141FBD25" w14:textId="77777777" w:rsidR="00A664B9" w:rsidRDefault="00A664B9" w:rsidP="00823CAD">
      <w:pPr>
        <w:pStyle w:val="ListParagraph"/>
        <w:numPr>
          <w:ilvl w:val="0"/>
          <w:numId w:val="1"/>
        </w:numPr>
        <w:ind w:left="680"/>
        <w:rPr>
          <w:rFonts w:ascii="Times New Roman" w:hAnsi="Times New Roman" w:cs="Times New Roman"/>
          <w:sz w:val="24"/>
          <w:szCs w:val="24"/>
        </w:rPr>
      </w:pPr>
      <w:r w:rsidRPr="00770FF5">
        <w:rPr>
          <w:rFonts w:ascii="Times New Roman" w:hAnsi="Times New Roman" w:cs="Times New Roman"/>
          <w:sz w:val="24"/>
          <w:szCs w:val="24"/>
        </w:rPr>
        <w:t xml:space="preserve">Since the underground storage/release of stormwater into the watershed is a </w:t>
      </w:r>
      <w:r w:rsidR="00EF07A2">
        <w:rPr>
          <w:rFonts w:ascii="Times New Roman" w:hAnsi="Times New Roman" w:cs="Times New Roman"/>
          <w:sz w:val="24"/>
          <w:szCs w:val="24"/>
        </w:rPr>
        <w:t>newer technique, t</w:t>
      </w:r>
      <w:r w:rsidRPr="00770FF5">
        <w:rPr>
          <w:rFonts w:ascii="Times New Roman" w:hAnsi="Times New Roman" w:cs="Times New Roman"/>
          <w:sz w:val="24"/>
          <w:szCs w:val="24"/>
        </w:rPr>
        <w:t>he impact of 200+ dwellings, 100 year storms and the loss of virtually all trees needs to be factored in</w:t>
      </w:r>
    </w:p>
    <w:p w14:paraId="20A7E4C6" w14:textId="77777777" w:rsidR="00EF07A2" w:rsidRPr="00770FF5" w:rsidRDefault="00EF07A2" w:rsidP="00823CAD">
      <w:pPr>
        <w:pStyle w:val="ListParagraph"/>
        <w:numPr>
          <w:ilvl w:val="0"/>
          <w:numId w:val="1"/>
        </w:numPr>
        <w:ind w:left="680"/>
        <w:rPr>
          <w:rFonts w:ascii="Times New Roman" w:hAnsi="Times New Roman" w:cs="Times New Roman"/>
          <w:sz w:val="24"/>
          <w:szCs w:val="24"/>
        </w:rPr>
      </w:pPr>
      <w:r>
        <w:rPr>
          <w:rFonts w:ascii="Times New Roman" w:hAnsi="Times New Roman" w:cs="Times New Roman"/>
          <w:sz w:val="24"/>
          <w:szCs w:val="24"/>
        </w:rPr>
        <w:t xml:space="preserve">Some of the reported species by adjacent neighbours include deer, fox, coyotes, raccoons, opossum, </w:t>
      </w:r>
      <w:r w:rsidR="001716C9">
        <w:rPr>
          <w:rFonts w:ascii="Times New Roman" w:hAnsi="Times New Roman" w:cs="Times New Roman"/>
          <w:sz w:val="24"/>
          <w:szCs w:val="24"/>
        </w:rPr>
        <w:t>and mink</w:t>
      </w:r>
      <w:r>
        <w:rPr>
          <w:rFonts w:ascii="Times New Roman" w:hAnsi="Times New Roman" w:cs="Times New Roman"/>
          <w:sz w:val="24"/>
          <w:szCs w:val="24"/>
        </w:rPr>
        <w:t>. This was just a quick list by asking committee members.</w:t>
      </w:r>
    </w:p>
    <w:p w14:paraId="64003979" w14:textId="77777777" w:rsidR="00560D3F" w:rsidRPr="00770FF5" w:rsidRDefault="00560D3F" w:rsidP="00A664B9">
      <w:pPr>
        <w:pStyle w:val="ListParagraph"/>
        <w:ind w:right="567"/>
        <w:rPr>
          <w:rFonts w:ascii="Times New Roman" w:hAnsi="Times New Roman" w:cs="Times New Roman"/>
          <w:sz w:val="24"/>
          <w:szCs w:val="24"/>
        </w:rPr>
      </w:pPr>
    </w:p>
    <w:p w14:paraId="77A9C3FA" w14:textId="77777777" w:rsidR="00A664B9" w:rsidRPr="00770FF5" w:rsidRDefault="00A664B9" w:rsidP="00A664B9">
      <w:pPr>
        <w:pStyle w:val="ListParagraph"/>
        <w:ind w:right="567"/>
        <w:rPr>
          <w:rFonts w:ascii="Times New Roman" w:hAnsi="Times New Roman" w:cs="Times New Roman"/>
          <w:sz w:val="24"/>
          <w:szCs w:val="24"/>
        </w:rPr>
      </w:pPr>
    </w:p>
    <w:p w14:paraId="46D032AC" w14:textId="77777777" w:rsidR="00770FF5" w:rsidRPr="00770FF5" w:rsidRDefault="00A664B9" w:rsidP="00823CAD">
      <w:pPr>
        <w:ind w:left="320"/>
        <w:rPr>
          <w:rFonts w:ascii="Times New Roman" w:hAnsi="Times New Roman" w:cs="Times New Roman"/>
          <w:sz w:val="24"/>
          <w:szCs w:val="24"/>
        </w:rPr>
      </w:pPr>
      <w:r w:rsidRPr="00770FF5">
        <w:rPr>
          <w:rFonts w:ascii="Times New Roman" w:hAnsi="Times New Roman" w:cs="Times New Roman"/>
          <w:sz w:val="24"/>
          <w:szCs w:val="24"/>
        </w:rPr>
        <w:t>This is a short review to point out areas we have seen that need to be addressed and we believe are required by the current requirements of LSRCA, the Region of York and the Town of Newmarket</w:t>
      </w:r>
      <w:r w:rsidR="00770FF5" w:rsidRPr="00770FF5">
        <w:rPr>
          <w:rFonts w:ascii="Times New Roman" w:hAnsi="Times New Roman" w:cs="Times New Roman"/>
          <w:sz w:val="24"/>
          <w:szCs w:val="24"/>
        </w:rPr>
        <w:t xml:space="preserve">. Any EIS used by the town of Newmarket must in planning decision-making thoroughly and adequately </w:t>
      </w:r>
      <w:r w:rsidR="006D5B02" w:rsidRPr="00770FF5">
        <w:rPr>
          <w:rFonts w:ascii="Times New Roman" w:hAnsi="Times New Roman" w:cs="Times New Roman"/>
          <w:sz w:val="24"/>
          <w:szCs w:val="24"/>
        </w:rPr>
        <w:t>address</w:t>
      </w:r>
      <w:r w:rsidR="00770FF5" w:rsidRPr="00770FF5">
        <w:rPr>
          <w:rFonts w:ascii="Times New Roman" w:hAnsi="Times New Roman" w:cs="Times New Roman"/>
          <w:sz w:val="24"/>
          <w:szCs w:val="24"/>
        </w:rPr>
        <w:t xml:space="preserve"> all aspects of the currently applicable regulatory environmental guidance.</w:t>
      </w:r>
    </w:p>
    <w:p w14:paraId="3C34DD35" w14:textId="77777777" w:rsidR="00A664B9" w:rsidRPr="00770FF5" w:rsidRDefault="00A664B9" w:rsidP="00A664B9">
      <w:pPr>
        <w:pStyle w:val="ListParagraph"/>
        <w:ind w:right="567"/>
        <w:rPr>
          <w:rFonts w:ascii="Times New Roman" w:hAnsi="Times New Roman" w:cs="Times New Roman"/>
          <w:sz w:val="24"/>
          <w:szCs w:val="24"/>
        </w:rPr>
      </w:pPr>
    </w:p>
    <w:p w14:paraId="5317033C" w14:textId="77777777" w:rsidR="00560D3F" w:rsidRPr="00560D3F" w:rsidRDefault="00560D3F" w:rsidP="00560D3F">
      <w:pPr>
        <w:pStyle w:val="ListParagraph"/>
        <w:ind w:right="567"/>
        <w:rPr>
          <w:rFonts w:ascii="Times New Roman" w:hAnsi="Times New Roman" w:cs="Times New Roman"/>
          <w:sz w:val="24"/>
          <w:szCs w:val="24"/>
        </w:rPr>
      </w:pPr>
      <w:r>
        <w:tab/>
      </w:r>
    </w:p>
    <w:p w14:paraId="34E3EB7D" w14:textId="77777777" w:rsidR="00577364" w:rsidRPr="00577364" w:rsidRDefault="00577364">
      <w:pPr>
        <w:rPr>
          <w:rFonts w:ascii="Times New Roman" w:hAnsi="Times New Roman" w:cs="Times New Roman"/>
          <w:sz w:val="24"/>
          <w:szCs w:val="24"/>
          <w:lang w:val="en-CA"/>
        </w:rPr>
      </w:pPr>
    </w:p>
    <w:sectPr w:rsidR="00577364" w:rsidRPr="00577364" w:rsidSect="00670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94E"/>
    <w:multiLevelType w:val="multilevel"/>
    <w:tmpl w:val="71763136"/>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5F3146"/>
    <w:multiLevelType w:val="hybridMultilevel"/>
    <w:tmpl w:val="44E2E9B8"/>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12E0"/>
    <w:multiLevelType w:val="hybridMultilevel"/>
    <w:tmpl w:val="44E2E9B8"/>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64"/>
    <w:rsid w:val="001716C9"/>
    <w:rsid w:val="00181352"/>
    <w:rsid w:val="0019719C"/>
    <w:rsid w:val="001D0D45"/>
    <w:rsid w:val="001E5143"/>
    <w:rsid w:val="00250DC5"/>
    <w:rsid w:val="002773E8"/>
    <w:rsid w:val="0033405A"/>
    <w:rsid w:val="00363B92"/>
    <w:rsid w:val="00375FDF"/>
    <w:rsid w:val="003F70ED"/>
    <w:rsid w:val="004336E7"/>
    <w:rsid w:val="004E4982"/>
    <w:rsid w:val="00560D3F"/>
    <w:rsid w:val="00577364"/>
    <w:rsid w:val="00663D71"/>
    <w:rsid w:val="00670C23"/>
    <w:rsid w:val="006D5B02"/>
    <w:rsid w:val="00770FF5"/>
    <w:rsid w:val="00823CAD"/>
    <w:rsid w:val="009246B4"/>
    <w:rsid w:val="00A02BA5"/>
    <w:rsid w:val="00A664B9"/>
    <w:rsid w:val="00C93791"/>
    <w:rsid w:val="00D2289C"/>
    <w:rsid w:val="00EF07A2"/>
    <w:rsid w:val="00F2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8D4C"/>
  <w15:docId w15:val="{7706A2B1-211A-4D67-9D0D-F193900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ED"/>
    <w:pPr>
      <w:ind w:left="720"/>
      <w:contextualSpacing/>
    </w:pPr>
  </w:style>
  <w:style w:type="paragraph" w:styleId="BalloonText">
    <w:name w:val="Balloon Text"/>
    <w:basedOn w:val="Normal"/>
    <w:link w:val="BalloonTextChar"/>
    <w:uiPriority w:val="99"/>
    <w:semiHidden/>
    <w:unhideWhenUsed/>
    <w:rsid w:val="00C9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91"/>
    <w:rPr>
      <w:rFonts w:ascii="Tahoma" w:hAnsi="Tahoma" w:cs="Tahoma"/>
      <w:sz w:val="16"/>
      <w:szCs w:val="16"/>
    </w:rPr>
  </w:style>
  <w:style w:type="paragraph" w:customStyle="1" w:styleId="Heading">
    <w:name w:val="Heading"/>
    <w:basedOn w:val="Normal"/>
    <w:next w:val="BodyText"/>
    <w:rsid w:val="00C93791"/>
    <w:pPr>
      <w:keepNext/>
      <w:suppressAutoHyphens/>
      <w:spacing w:before="240" w:after="120" w:line="240" w:lineRule="auto"/>
    </w:pPr>
    <w:rPr>
      <w:rFonts w:ascii="Times New Roman" w:eastAsia="Bitstream Vera Sans" w:hAnsi="Times New Roman" w:cs="FreeSans"/>
      <w:kern w:val="2"/>
      <w:sz w:val="28"/>
      <w:szCs w:val="28"/>
      <w:lang w:val="en-CA" w:eastAsia="zh-CN" w:bidi="hi-IN"/>
    </w:rPr>
  </w:style>
  <w:style w:type="paragraph" w:styleId="BodyText">
    <w:name w:val="Body Text"/>
    <w:basedOn w:val="Normal"/>
    <w:link w:val="BodyTextChar"/>
    <w:uiPriority w:val="99"/>
    <w:semiHidden/>
    <w:unhideWhenUsed/>
    <w:rsid w:val="00C93791"/>
    <w:pPr>
      <w:spacing w:after="120"/>
    </w:pPr>
  </w:style>
  <w:style w:type="character" w:customStyle="1" w:styleId="BodyTextChar">
    <w:name w:val="Body Text Char"/>
    <w:basedOn w:val="DefaultParagraphFont"/>
    <w:link w:val="BodyText"/>
    <w:uiPriority w:val="99"/>
    <w:semiHidden/>
    <w:rsid w:val="00C9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F8A8E-2B24-4374-A85F-B3BB726F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Birchall</dc:creator>
  <cp:lastModifiedBy>Kathryn Morton</cp:lastModifiedBy>
  <cp:revision>2</cp:revision>
  <cp:lastPrinted>2020-10-07T15:59:00Z</cp:lastPrinted>
  <dcterms:created xsi:type="dcterms:W3CDTF">2020-10-09T15:03:00Z</dcterms:created>
  <dcterms:modified xsi:type="dcterms:W3CDTF">2020-10-09T15:03:00Z</dcterms:modified>
</cp:coreProperties>
</file>